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5850"/>
      </w:tblGrid>
      <w:tr w:rsidR="00FD729D" w:rsidRPr="006058DC" w:rsidTr="006058DC">
        <w:trPr>
          <w:trHeight w:val="1079"/>
        </w:trPr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9D" w:rsidRPr="006058DC" w:rsidRDefault="00E8675A" w:rsidP="003F421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58DC">
              <w:rPr>
                <w:b/>
                <w:bCs/>
                <w:color w:val="000000"/>
                <w:sz w:val="26"/>
                <w:szCs w:val="26"/>
              </w:rPr>
              <w:t>ỦY</w:t>
            </w:r>
            <w:r w:rsidR="00FD729D" w:rsidRPr="006058DC">
              <w:rPr>
                <w:b/>
                <w:bCs/>
                <w:color w:val="000000"/>
                <w:sz w:val="26"/>
                <w:szCs w:val="26"/>
              </w:rPr>
              <w:t xml:space="preserve"> BAN THƯỜNG VỤ QUỐC HỘI</w:t>
            </w:r>
          </w:p>
          <w:p w:rsidR="006058DC" w:rsidRPr="006058DC" w:rsidRDefault="006058DC" w:rsidP="003F421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58DC">
              <w:rPr>
                <w:b/>
                <w:bCs/>
                <w:color w:val="000000"/>
                <w:sz w:val="26"/>
                <w:szCs w:val="26"/>
              </w:rPr>
              <w:t>__________________</w:t>
            </w:r>
          </w:p>
          <w:p w:rsidR="00FD729D" w:rsidRPr="006058DC" w:rsidRDefault="00FD729D" w:rsidP="003F421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FD729D" w:rsidRPr="006058DC" w:rsidRDefault="00D547A6" w:rsidP="003F421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058DC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6058DC">
              <w:rPr>
                <w:color w:val="000000"/>
                <w:sz w:val="26"/>
                <w:szCs w:val="26"/>
              </w:rPr>
              <w:t>: 562a</w:t>
            </w:r>
            <w:r w:rsidR="00FD729D" w:rsidRPr="006058DC">
              <w:rPr>
                <w:color w:val="000000"/>
                <w:sz w:val="26"/>
                <w:szCs w:val="26"/>
              </w:rPr>
              <w:t>/</w:t>
            </w:r>
            <w:r w:rsidR="00EF0ED6" w:rsidRPr="006058DC">
              <w:rPr>
                <w:color w:val="000000"/>
                <w:sz w:val="26"/>
                <w:szCs w:val="26"/>
              </w:rPr>
              <w:t>2018/</w:t>
            </w:r>
            <w:r w:rsidR="00FD729D" w:rsidRPr="006058DC">
              <w:rPr>
                <w:color w:val="000000"/>
                <w:sz w:val="26"/>
                <w:szCs w:val="26"/>
              </w:rPr>
              <w:t>UBTVQH14</w:t>
            </w:r>
          </w:p>
          <w:p w:rsidR="00FD729D" w:rsidRPr="006058DC" w:rsidRDefault="00FD729D" w:rsidP="003F4213">
            <w:pPr>
              <w:widowControl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FD729D" w:rsidRPr="006058DC" w:rsidRDefault="00FD729D" w:rsidP="00D86503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9D" w:rsidRPr="006058DC" w:rsidRDefault="00FD729D" w:rsidP="003F421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6058D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6058DC" w:rsidRPr="006058DC" w:rsidRDefault="00FD729D" w:rsidP="003F421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058DC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6058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8DC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6058DC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058DC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6058DC">
              <w:rPr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6058DC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6058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8DC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:rsidR="00FD729D" w:rsidRPr="006058DC" w:rsidRDefault="006058DC" w:rsidP="003F421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58DC">
              <w:rPr>
                <w:b/>
                <w:bCs/>
                <w:color w:val="000000"/>
                <w:sz w:val="26"/>
                <w:szCs w:val="26"/>
              </w:rPr>
              <w:t>___________________</w:t>
            </w:r>
            <w:r w:rsidR="00FD729D" w:rsidRPr="006058DC">
              <w:rPr>
                <w:b/>
                <w:bCs/>
                <w:color w:val="000000"/>
                <w:sz w:val="26"/>
                <w:szCs w:val="26"/>
              </w:rPr>
              <w:br/>
            </w:r>
          </w:p>
          <w:p w:rsidR="00FD729D" w:rsidRPr="006058DC" w:rsidRDefault="00D547A6" w:rsidP="00037FF4">
            <w:pPr>
              <w:widowControl w:val="0"/>
              <w:ind w:left="-104"/>
              <w:jc w:val="center"/>
              <w:rPr>
                <w:i/>
                <w:color w:val="000000"/>
                <w:sz w:val="26"/>
                <w:szCs w:val="26"/>
              </w:rPr>
            </w:pPr>
            <w:r w:rsidRPr="006058DC">
              <w:rPr>
                <w:bCs/>
                <w:i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6058DC">
              <w:rPr>
                <w:bCs/>
                <w:i/>
                <w:color w:val="000000"/>
                <w:sz w:val="26"/>
                <w:szCs w:val="26"/>
              </w:rPr>
              <w:t>Hà</w:t>
            </w:r>
            <w:proofErr w:type="spellEnd"/>
            <w:r w:rsidRPr="006058DC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8DC">
              <w:rPr>
                <w:bCs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Pr="006058DC">
              <w:rPr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58DC">
              <w:rPr>
                <w:bCs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6058DC">
              <w:rPr>
                <w:bCs/>
                <w:i/>
                <w:color w:val="000000"/>
                <w:sz w:val="26"/>
                <w:szCs w:val="26"/>
              </w:rPr>
              <w:t xml:space="preserve"> 11</w:t>
            </w:r>
            <w:r w:rsidR="00653A98" w:rsidRPr="006058DC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729D" w:rsidRPr="006058DC">
              <w:rPr>
                <w:bCs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FD729D" w:rsidRPr="006058DC">
              <w:rPr>
                <w:bCs/>
                <w:i/>
                <w:color w:val="000000"/>
                <w:sz w:val="26"/>
                <w:szCs w:val="26"/>
              </w:rPr>
              <w:t xml:space="preserve"> 8 </w:t>
            </w:r>
            <w:proofErr w:type="spellStart"/>
            <w:r w:rsidR="00FD729D" w:rsidRPr="006058DC">
              <w:rPr>
                <w:bCs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FD729D" w:rsidRPr="006058DC">
              <w:rPr>
                <w:bCs/>
                <w:i/>
                <w:color w:val="000000"/>
                <w:sz w:val="26"/>
                <w:szCs w:val="26"/>
              </w:rPr>
              <w:t xml:space="preserve"> 2018</w:t>
            </w:r>
          </w:p>
        </w:tc>
      </w:tr>
    </w:tbl>
    <w:p w:rsidR="00FD729D" w:rsidRPr="006058DC" w:rsidRDefault="00FD729D" w:rsidP="00FD729D">
      <w:pPr>
        <w:widowControl w:val="0"/>
        <w:spacing w:before="120" w:after="60"/>
        <w:jc w:val="center"/>
        <w:rPr>
          <w:b/>
          <w:bCs/>
          <w:color w:val="000000"/>
          <w:sz w:val="26"/>
          <w:szCs w:val="26"/>
        </w:rPr>
      </w:pPr>
    </w:p>
    <w:p w:rsidR="00FD729D" w:rsidRPr="006058DC" w:rsidRDefault="00FD729D" w:rsidP="007C177C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058DC">
        <w:rPr>
          <w:b/>
          <w:bCs/>
          <w:color w:val="000000"/>
          <w:sz w:val="26"/>
          <w:szCs w:val="26"/>
        </w:rPr>
        <w:t>NGHỊ QUYẾT</w:t>
      </w:r>
    </w:p>
    <w:p w:rsidR="007C177C" w:rsidRPr="006058DC" w:rsidRDefault="00FD729D" w:rsidP="007C177C">
      <w:pPr>
        <w:tabs>
          <w:tab w:val="left" w:pos="2160"/>
        </w:tabs>
        <w:spacing w:line="276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6058DC">
        <w:rPr>
          <w:b/>
          <w:color w:val="000000"/>
          <w:sz w:val="26"/>
          <w:szCs w:val="26"/>
        </w:rPr>
        <w:t>về</w:t>
      </w:r>
      <w:proofErr w:type="spellEnd"/>
      <w:proofErr w:type="gram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cấp</w:t>
      </w:r>
      <w:proofErr w:type="spell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bậc</w:t>
      </w:r>
      <w:proofErr w:type="spell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quân</w:t>
      </w:r>
      <w:proofErr w:type="spell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hàm</w:t>
      </w:r>
      <w:proofErr w:type="spell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cao</w:t>
      </w:r>
      <w:proofErr w:type="spellEnd"/>
      <w:r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z w:val="26"/>
          <w:szCs w:val="26"/>
        </w:rPr>
        <w:t>nhất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đối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với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chức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vụ</w:t>
      </w:r>
      <w:proofErr w:type="spellEnd"/>
      <w:r w:rsidRPr="006058DC">
        <w:rPr>
          <w:b/>
          <w:sz w:val="26"/>
          <w:szCs w:val="26"/>
          <w:lang w:val="vi-VN"/>
        </w:rPr>
        <w:t>, chức danh</w:t>
      </w:r>
      <w:r w:rsidR="00E67456" w:rsidRPr="006058DC">
        <w:rPr>
          <w:b/>
          <w:sz w:val="26"/>
          <w:szCs w:val="26"/>
        </w:rPr>
        <w:t xml:space="preserve"> </w:t>
      </w:r>
      <w:r w:rsidRPr="006058DC">
        <w:rPr>
          <w:b/>
          <w:sz w:val="26"/>
          <w:szCs w:val="26"/>
          <w:lang w:val="vi-VN"/>
        </w:rPr>
        <w:t xml:space="preserve">của </w:t>
      </w:r>
      <w:proofErr w:type="spellStart"/>
      <w:r w:rsidRPr="006058DC">
        <w:rPr>
          <w:b/>
          <w:sz w:val="26"/>
          <w:szCs w:val="26"/>
        </w:rPr>
        <w:t>sĩ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quan</w:t>
      </w:r>
      <w:proofErr w:type="spellEnd"/>
      <w:r w:rsidRPr="006058DC">
        <w:rPr>
          <w:b/>
          <w:sz w:val="26"/>
          <w:szCs w:val="26"/>
        </w:rPr>
        <w:t xml:space="preserve"> </w:t>
      </w:r>
    </w:p>
    <w:p w:rsidR="00FD729D" w:rsidRPr="006058DC" w:rsidRDefault="00034BE3" w:rsidP="007C177C">
      <w:pPr>
        <w:tabs>
          <w:tab w:val="left" w:pos="2160"/>
        </w:tabs>
        <w:spacing w:line="276" w:lineRule="auto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6058DC">
        <w:rPr>
          <w:b/>
          <w:sz w:val="26"/>
          <w:szCs w:val="26"/>
        </w:rPr>
        <w:t>là</w:t>
      </w:r>
      <w:proofErr w:type="spellEnd"/>
      <w:proofErr w:type="gram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cấp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tướng</w:t>
      </w:r>
      <w:proofErr w:type="spellEnd"/>
      <w:r w:rsidRPr="006058DC">
        <w:rPr>
          <w:b/>
          <w:sz w:val="26"/>
          <w:szCs w:val="26"/>
        </w:rPr>
        <w:t xml:space="preserve"> </w:t>
      </w:r>
      <w:proofErr w:type="spellStart"/>
      <w:r w:rsidRPr="006058DC">
        <w:rPr>
          <w:b/>
          <w:sz w:val="26"/>
          <w:szCs w:val="26"/>
        </w:rPr>
        <w:t>của</w:t>
      </w:r>
      <w:proofErr w:type="spellEnd"/>
      <w:r w:rsidR="007C177C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đơn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vị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thành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lập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mới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thuộc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Bộ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Quốc</w:t>
      </w:r>
      <w:proofErr w:type="spellEnd"/>
      <w:r w:rsidR="00FD729D" w:rsidRPr="006058DC">
        <w:rPr>
          <w:b/>
          <w:sz w:val="26"/>
          <w:szCs w:val="26"/>
        </w:rPr>
        <w:t xml:space="preserve"> </w:t>
      </w:r>
      <w:proofErr w:type="spellStart"/>
      <w:r w:rsidR="00FD729D" w:rsidRPr="006058DC">
        <w:rPr>
          <w:b/>
          <w:sz w:val="26"/>
          <w:szCs w:val="26"/>
        </w:rPr>
        <w:t>phòng</w:t>
      </w:r>
      <w:proofErr w:type="spellEnd"/>
    </w:p>
    <w:p w:rsidR="00FD729D" w:rsidRPr="006058DC" w:rsidRDefault="00FD729D" w:rsidP="00FD729D">
      <w:pPr>
        <w:widowControl w:val="0"/>
        <w:spacing w:before="75" w:after="75" w:line="259" w:lineRule="auto"/>
        <w:jc w:val="both"/>
        <w:rPr>
          <w:b/>
          <w:bCs/>
          <w:color w:val="000000"/>
          <w:sz w:val="26"/>
          <w:szCs w:val="26"/>
        </w:rPr>
      </w:pPr>
    </w:p>
    <w:p w:rsidR="00FD729D" w:rsidRPr="006058DC" w:rsidRDefault="00FD729D" w:rsidP="00FD729D">
      <w:pPr>
        <w:widowControl w:val="0"/>
        <w:spacing w:before="75" w:after="75" w:line="259" w:lineRule="auto"/>
        <w:jc w:val="both"/>
        <w:rPr>
          <w:b/>
          <w:bCs/>
          <w:color w:val="000000"/>
          <w:sz w:val="26"/>
          <w:szCs w:val="26"/>
        </w:rPr>
      </w:pPr>
    </w:p>
    <w:p w:rsidR="00FD729D" w:rsidRPr="006058DC" w:rsidRDefault="00AE446A" w:rsidP="009C4380">
      <w:pPr>
        <w:widowControl w:val="0"/>
        <w:spacing w:before="120" w:after="120" w:line="276" w:lineRule="auto"/>
        <w:jc w:val="center"/>
        <w:rPr>
          <w:b/>
          <w:bCs/>
          <w:color w:val="000000"/>
          <w:sz w:val="26"/>
          <w:szCs w:val="26"/>
        </w:rPr>
      </w:pPr>
      <w:r w:rsidRPr="006058DC">
        <w:rPr>
          <w:b/>
          <w:bCs/>
          <w:color w:val="000000"/>
          <w:sz w:val="26"/>
          <w:szCs w:val="26"/>
        </w:rPr>
        <w:t>ỦY</w:t>
      </w:r>
      <w:r w:rsidR="00FD729D" w:rsidRPr="006058DC">
        <w:rPr>
          <w:b/>
          <w:bCs/>
          <w:color w:val="000000"/>
          <w:sz w:val="26"/>
          <w:szCs w:val="26"/>
        </w:rPr>
        <w:t xml:space="preserve"> BAN THƯỜNG VỤ QUỐC HỘI</w:t>
      </w:r>
    </w:p>
    <w:p w:rsidR="00FD729D" w:rsidRPr="006058DC" w:rsidRDefault="00FD729D" w:rsidP="009C4380">
      <w:pPr>
        <w:widowControl w:val="0"/>
        <w:spacing w:before="120" w:after="120"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FD729D" w:rsidRPr="006058DC" w:rsidRDefault="00FD729D" w:rsidP="009C4380">
      <w:pPr>
        <w:widowControl w:val="0"/>
        <w:spacing w:before="120" w:after="120" w:line="276" w:lineRule="auto"/>
        <w:ind w:firstLine="720"/>
        <w:jc w:val="both"/>
        <w:rPr>
          <w:color w:val="000000"/>
          <w:sz w:val="26"/>
          <w:szCs w:val="26"/>
        </w:rPr>
      </w:pPr>
    </w:p>
    <w:p w:rsidR="00FD729D" w:rsidRPr="006058DC" w:rsidRDefault="00FD729D" w:rsidP="009C4380">
      <w:pPr>
        <w:widowControl w:val="0"/>
        <w:spacing w:before="120" w:after="120"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6058DC">
        <w:rPr>
          <w:i/>
          <w:color w:val="000000"/>
          <w:sz w:val="26"/>
          <w:szCs w:val="26"/>
        </w:rPr>
        <w:t>Căn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cứ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Hiến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pháp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nước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Cộng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hoà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xã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hội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chủ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nghĩa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Việt</w:t>
      </w:r>
      <w:proofErr w:type="spellEnd"/>
      <w:r w:rsidRPr="006058DC">
        <w:rPr>
          <w:i/>
          <w:color w:val="000000"/>
          <w:sz w:val="26"/>
          <w:szCs w:val="26"/>
        </w:rPr>
        <w:t xml:space="preserve"> Nam; </w:t>
      </w:r>
    </w:p>
    <w:p w:rsidR="00FD729D" w:rsidRPr="006058DC" w:rsidRDefault="00FD729D" w:rsidP="009C4380">
      <w:pPr>
        <w:widowControl w:val="0"/>
        <w:spacing w:before="120" w:after="120" w:line="276" w:lineRule="auto"/>
        <w:ind w:firstLine="720"/>
        <w:jc w:val="both"/>
        <w:rPr>
          <w:i/>
          <w:sz w:val="26"/>
          <w:szCs w:val="26"/>
        </w:rPr>
      </w:pPr>
      <w:proofErr w:type="spellStart"/>
      <w:r w:rsidRPr="006058DC">
        <w:rPr>
          <w:i/>
          <w:sz w:val="26"/>
          <w:szCs w:val="26"/>
        </w:rPr>
        <w:t>Căn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cứ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Luật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Sĩ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quan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Quân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đội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nhân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dân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Việt</w:t>
      </w:r>
      <w:proofErr w:type="spellEnd"/>
      <w:r w:rsidRPr="006058DC">
        <w:rPr>
          <w:i/>
          <w:sz w:val="26"/>
          <w:szCs w:val="26"/>
        </w:rPr>
        <w:t xml:space="preserve"> Nam </w:t>
      </w:r>
      <w:proofErr w:type="spellStart"/>
      <w:r w:rsidRPr="006058DC">
        <w:rPr>
          <w:i/>
          <w:sz w:val="26"/>
          <w:szCs w:val="26"/>
        </w:rPr>
        <w:t>số</w:t>
      </w:r>
      <w:proofErr w:type="spellEnd"/>
      <w:r w:rsidRPr="006058DC">
        <w:rPr>
          <w:i/>
          <w:sz w:val="26"/>
          <w:szCs w:val="26"/>
        </w:rPr>
        <w:t xml:space="preserve"> 16/1999/QH10; </w:t>
      </w:r>
      <w:proofErr w:type="spellStart"/>
      <w:r w:rsidRPr="006058DC">
        <w:rPr>
          <w:i/>
          <w:sz w:val="26"/>
          <w:szCs w:val="26"/>
        </w:rPr>
        <w:t>Luật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sửa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đổi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bổ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sung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một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điều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của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Luật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AE446A"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</w:t>
      </w:r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ĩ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quan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Quân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đội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nhân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dân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Việt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Nam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6058DC">
        <w:rPr>
          <w:rStyle w:val="normal-h1"/>
          <w:bCs/>
          <w:i/>
          <w:color w:val="000000"/>
          <w:sz w:val="26"/>
          <w:szCs w:val="26"/>
        </w:rPr>
        <w:t xml:space="preserve">19/2008/QH12 </w:t>
      </w:r>
      <w:proofErr w:type="spellStart"/>
      <w:r w:rsidRPr="006058DC">
        <w:rPr>
          <w:rStyle w:val="normal-h1"/>
          <w:bCs/>
          <w:i/>
          <w:color w:val="000000"/>
          <w:sz w:val="26"/>
          <w:szCs w:val="26"/>
        </w:rPr>
        <w:t>và</w:t>
      </w:r>
      <w:proofErr w:type="spellEnd"/>
      <w:r w:rsidRPr="006058DC">
        <w:rPr>
          <w:rStyle w:val="normal-h1"/>
          <w:bCs/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sz w:val="26"/>
          <w:szCs w:val="26"/>
        </w:rPr>
        <w:t>Luật</w:t>
      </w:r>
      <w:proofErr w:type="spellEnd"/>
      <w:r w:rsidRPr="006058DC">
        <w:rPr>
          <w:i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sửa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đổi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bổ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sung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một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điều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của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Luật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AE446A"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S</w:t>
      </w:r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ĩ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quan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Quân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đội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nhân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dân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>Việt</w:t>
      </w:r>
      <w:proofErr w:type="spellEnd"/>
      <w:r w:rsidRPr="006058DC">
        <w:rPr>
          <w:rStyle w:val="bodytextindent3-h1"/>
          <w:rFonts w:ascii="Times New Roman" w:hAnsi="Times New Roman"/>
          <w:i/>
          <w:iCs/>
          <w:color w:val="000000"/>
          <w:sz w:val="26"/>
          <w:szCs w:val="26"/>
        </w:rPr>
        <w:t xml:space="preserve"> Nam</w:t>
      </w:r>
      <w:r w:rsidRPr="006058DC">
        <w:rPr>
          <w:rStyle w:val="normal-h1"/>
          <w:bCs/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rStyle w:val="normal-h1"/>
          <w:bCs/>
          <w:i/>
          <w:color w:val="000000"/>
          <w:sz w:val="26"/>
          <w:szCs w:val="26"/>
        </w:rPr>
        <w:t>số</w:t>
      </w:r>
      <w:proofErr w:type="spellEnd"/>
      <w:r w:rsidRPr="006058DC">
        <w:rPr>
          <w:rStyle w:val="normal-h1"/>
          <w:bCs/>
          <w:i/>
          <w:color w:val="000000"/>
          <w:sz w:val="26"/>
          <w:szCs w:val="26"/>
        </w:rPr>
        <w:t xml:space="preserve"> </w:t>
      </w:r>
      <w:r w:rsidRPr="006058DC">
        <w:rPr>
          <w:i/>
          <w:sz w:val="26"/>
          <w:szCs w:val="26"/>
        </w:rPr>
        <w:t>72/2014/QH13;</w:t>
      </w:r>
    </w:p>
    <w:p w:rsidR="00FD729D" w:rsidRPr="006058DC" w:rsidRDefault="00FD729D" w:rsidP="009C4380">
      <w:pPr>
        <w:widowControl w:val="0"/>
        <w:spacing w:before="120" w:after="120"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6058DC">
        <w:rPr>
          <w:i/>
          <w:color w:val="000000"/>
          <w:sz w:val="26"/>
          <w:szCs w:val="26"/>
        </w:rPr>
        <w:t>Xét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đề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nghị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của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Chính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phủ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tại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Tờ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trình</w:t>
      </w:r>
      <w:proofErr w:type="spellEnd"/>
      <w:r w:rsidRPr="006058DC">
        <w:rPr>
          <w:i/>
          <w:color w:val="000000"/>
          <w:sz w:val="26"/>
          <w:szCs w:val="26"/>
        </w:rPr>
        <w:t xml:space="preserve"> </w:t>
      </w:r>
      <w:proofErr w:type="spellStart"/>
      <w:r w:rsidRPr="006058DC">
        <w:rPr>
          <w:i/>
          <w:color w:val="000000"/>
          <w:sz w:val="26"/>
          <w:szCs w:val="26"/>
        </w:rPr>
        <w:t>số</w:t>
      </w:r>
      <w:proofErr w:type="spellEnd"/>
      <w:r w:rsidRPr="006058DC">
        <w:rPr>
          <w:i/>
          <w:color w:val="000000"/>
          <w:sz w:val="26"/>
          <w:szCs w:val="26"/>
        </w:rPr>
        <w:t xml:space="preserve"> 305/</w:t>
      </w:r>
      <w:proofErr w:type="spellStart"/>
      <w:r w:rsidRPr="006058DC">
        <w:rPr>
          <w:i/>
          <w:color w:val="000000"/>
          <w:sz w:val="26"/>
          <w:szCs w:val="26"/>
        </w:rPr>
        <w:t>TTr</w:t>
      </w:r>
      <w:proofErr w:type="spellEnd"/>
      <w:r w:rsidRPr="006058DC">
        <w:rPr>
          <w:i/>
          <w:color w:val="000000"/>
          <w:sz w:val="26"/>
          <w:szCs w:val="26"/>
        </w:rPr>
        <w:t xml:space="preserve">-CP </w:t>
      </w:r>
      <w:proofErr w:type="spellStart"/>
      <w:r w:rsidRPr="006058DC">
        <w:rPr>
          <w:i/>
          <w:color w:val="000000"/>
          <w:sz w:val="26"/>
          <w:szCs w:val="26"/>
        </w:rPr>
        <w:t>ngày</w:t>
      </w:r>
      <w:proofErr w:type="spellEnd"/>
      <w:r w:rsidRPr="006058DC">
        <w:rPr>
          <w:i/>
          <w:color w:val="000000"/>
          <w:sz w:val="26"/>
          <w:szCs w:val="26"/>
        </w:rPr>
        <w:t xml:space="preserve"> 30 </w:t>
      </w:r>
      <w:proofErr w:type="spellStart"/>
      <w:r w:rsidRPr="006058DC">
        <w:rPr>
          <w:i/>
          <w:color w:val="000000"/>
          <w:sz w:val="26"/>
          <w:szCs w:val="26"/>
        </w:rPr>
        <w:t>tháng</w:t>
      </w:r>
      <w:proofErr w:type="spellEnd"/>
      <w:r w:rsidRPr="006058DC">
        <w:rPr>
          <w:i/>
          <w:color w:val="000000"/>
          <w:sz w:val="26"/>
          <w:szCs w:val="26"/>
        </w:rPr>
        <w:t xml:space="preserve"> 7 </w:t>
      </w:r>
      <w:proofErr w:type="spellStart"/>
      <w:r w:rsidRPr="006058DC">
        <w:rPr>
          <w:i/>
          <w:color w:val="000000"/>
          <w:sz w:val="26"/>
          <w:szCs w:val="26"/>
        </w:rPr>
        <w:t>năm</w:t>
      </w:r>
      <w:proofErr w:type="spellEnd"/>
      <w:r w:rsidRPr="006058DC">
        <w:rPr>
          <w:i/>
          <w:color w:val="000000"/>
          <w:sz w:val="26"/>
          <w:szCs w:val="26"/>
        </w:rPr>
        <w:t xml:space="preserve"> 2018</w:t>
      </w:r>
      <w:r w:rsidR="00AE446A" w:rsidRPr="006058DC">
        <w:rPr>
          <w:i/>
          <w:color w:val="000000"/>
          <w:sz w:val="26"/>
          <w:szCs w:val="26"/>
        </w:rPr>
        <w:t>;</w:t>
      </w:r>
    </w:p>
    <w:p w:rsidR="00FD729D" w:rsidRPr="006058DC" w:rsidRDefault="00FD729D" w:rsidP="009C4380">
      <w:pPr>
        <w:spacing w:before="120" w:after="120" w:line="276" w:lineRule="auto"/>
        <w:jc w:val="center"/>
        <w:rPr>
          <w:color w:val="000000"/>
          <w:sz w:val="26"/>
          <w:szCs w:val="26"/>
        </w:rPr>
      </w:pPr>
    </w:p>
    <w:p w:rsidR="00FD729D" w:rsidRPr="006058DC" w:rsidRDefault="00FD729D" w:rsidP="009C4380">
      <w:pPr>
        <w:spacing w:before="120" w:after="120" w:line="276" w:lineRule="auto"/>
        <w:jc w:val="center"/>
        <w:rPr>
          <w:b/>
          <w:color w:val="000000"/>
          <w:sz w:val="26"/>
          <w:szCs w:val="26"/>
          <w:lang w:val="vi-VN"/>
        </w:rPr>
      </w:pPr>
      <w:r w:rsidRPr="006058DC">
        <w:rPr>
          <w:b/>
          <w:color w:val="000000"/>
          <w:sz w:val="26"/>
          <w:szCs w:val="26"/>
          <w:lang w:val="vi-VN"/>
        </w:rPr>
        <w:t>QUYẾT NGHỊ:</w:t>
      </w:r>
    </w:p>
    <w:p w:rsidR="00FD729D" w:rsidRPr="006058DC" w:rsidRDefault="00FD729D" w:rsidP="009C4380">
      <w:pPr>
        <w:spacing w:before="120" w:after="120" w:line="276" w:lineRule="auto"/>
        <w:ind w:firstLine="540"/>
        <w:jc w:val="both"/>
        <w:rPr>
          <w:b/>
          <w:color w:val="000000"/>
          <w:sz w:val="26"/>
          <w:szCs w:val="26"/>
          <w:lang w:val="vi-VN"/>
        </w:rPr>
      </w:pPr>
    </w:p>
    <w:p w:rsidR="00FD729D" w:rsidRPr="006058DC" w:rsidRDefault="00FD729D" w:rsidP="009C4380">
      <w:pPr>
        <w:spacing w:before="120" w:after="120" w:line="276" w:lineRule="auto"/>
        <w:ind w:firstLine="720"/>
        <w:jc w:val="both"/>
        <w:rPr>
          <w:color w:val="000000"/>
          <w:spacing w:val="4"/>
          <w:sz w:val="26"/>
          <w:szCs w:val="26"/>
        </w:rPr>
      </w:pPr>
      <w:r w:rsidRPr="006058DC">
        <w:rPr>
          <w:b/>
          <w:color w:val="000000"/>
          <w:spacing w:val="4"/>
          <w:sz w:val="26"/>
          <w:szCs w:val="26"/>
          <w:lang w:val="vi-VN"/>
        </w:rPr>
        <w:t xml:space="preserve">Điều 1.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Cấp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bậc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quân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hàm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cao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nhất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đối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với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chức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vụ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,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chức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danh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của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sĩ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quan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là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cấp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tướng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của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Bộ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Tư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lệnh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Tác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chiến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không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g</w:t>
      </w:r>
      <w:r w:rsidR="00037FF4" w:rsidRPr="006058DC">
        <w:rPr>
          <w:b/>
          <w:color w:val="000000"/>
          <w:spacing w:val="4"/>
          <w:sz w:val="26"/>
          <w:szCs w:val="26"/>
        </w:rPr>
        <w:t>ian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="00037FF4" w:rsidRPr="006058DC">
        <w:rPr>
          <w:b/>
          <w:color w:val="000000"/>
          <w:spacing w:val="4"/>
          <w:sz w:val="26"/>
          <w:szCs w:val="26"/>
        </w:rPr>
        <w:t>mạng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, </w:t>
      </w:r>
      <w:proofErr w:type="spellStart"/>
      <w:r w:rsidR="00037FF4" w:rsidRPr="006058DC">
        <w:rPr>
          <w:b/>
          <w:color w:val="000000"/>
          <w:spacing w:val="4"/>
          <w:sz w:val="26"/>
          <w:szCs w:val="26"/>
        </w:rPr>
        <w:t>Tập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="00037FF4" w:rsidRPr="006058DC">
        <w:rPr>
          <w:b/>
          <w:color w:val="000000"/>
          <w:spacing w:val="4"/>
          <w:sz w:val="26"/>
          <w:szCs w:val="26"/>
        </w:rPr>
        <w:t>đoàn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="00037FF4" w:rsidRPr="006058DC">
        <w:rPr>
          <w:b/>
          <w:color w:val="000000"/>
          <w:spacing w:val="4"/>
          <w:sz w:val="26"/>
          <w:szCs w:val="26"/>
        </w:rPr>
        <w:t>Công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="00037FF4" w:rsidRPr="006058DC">
        <w:rPr>
          <w:b/>
          <w:color w:val="000000"/>
          <w:spacing w:val="4"/>
          <w:sz w:val="26"/>
          <w:szCs w:val="26"/>
        </w:rPr>
        <w:t>nghiệp</w:t>
      </w:r>
      <w:proofErr w:type="spellEnd"/>
      <w:r w:rsidR="00037FF4" w:rsidRPr="006058DC">
        <w:rPr>
          <w:b/>
          <w:color w:val="000000"/>
          <w:spacing w:val="4"/>
          <w:sz w:val="26"/>
          <w:szCs w:val="26"/>
        </w:rPr>
        <w:t xml:space="preserve"> -</w:t>
      </w:r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Viễn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thông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Quân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đội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và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Cục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Gìn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giữ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hòa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bình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</w:t>
      </w:r>
      <w:proofErr w:type="spellStart"/>
      <w:r w:rsidRPr="006058DC">
        <w:rPr>
          <w:b/>
          <w:color w:val="000000"/>
          <w:spacing w:val="4"/>
          <w:sz w:val="26"/>
          <w:szCs w:val="26"/>
        </w:rPr>
        <w:t>Việt</w:t>
      </w:r>
      <w:proofErr w:type="spellEnd"/>
      <w:r w:rsidRPr="006058DC">
        <w:rPr>
          <w:b/>
          <w:color w:val="000000"/>
          <w:spacing w:val="4"/>
          <w:sz w:val="26"/>
          <w:szCs w:val="26"/>
        </w:rPr>
        <w:t xml:space="preserve"> Nam</w:t>
      </w:r>
    </w:p>
    <w:p w:rsidR="00FD729D" w:rsidRPr="006058DC" w:rsidRDefault="00FD729D" w:rsidP="009C4380">
      <w:pPr>
        <w:spacing w:before="120" w:after="120" w:line="276" w:lineRule="auto"/>
        <w:ind w:firstLine="720"/>
        <w:jc w:val="both"/>
        <w:rPr>
          <w:color w:val="000000"/>
          <w:sz w:val="26"/>
          <w:szCs w:val="26"/>
        </w:rPr>
      </w:pPr>
      <w:r w:rsidRPr="006058DC">
        <w:rPr>
          <w:color w:val="000000"/>
          <w:sz w:val="26"/>
          <w:szCs w:val="26"/>
        </w:rPr>
        <w:t xml:space="preserve">1. </w:t>
      </w:r>
      <w:proofErr w:type="spellStart"/>
      <w:r w:rsidRPr="006058DC">
        <w:rPr>
          <w:color w:val="000000"/>
          <w:sz w:val="26"/>
          <w:szCs w:val="26"/>
        </w:rPr>
        <w:t>Trung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tướng</w:t>
      </w:r>
      <w:proofErr w:type="spellEnd"/>
      <w:r w:rsidRPr="006058DC">
        <w:rPr>
          <w:color w:val="000000"/>
          <w:sz w:val="26"/>
          <w:szCs w:val="26"/>
        </w:rPr>
        <w:t>:</w:t>
      </w:r>
    </w:p>
    <w:p w:rsidR="00FD729D" w:rsidRPr="006058DC" w:rsidRDefault="00FD729D" w:rsidP="009C4380">
      <w:pPr>
        <w:spacing w:before="120" w:after="120" w:line="276" w:lineRule="auto"/>
        <w:ind w:firstLine="720"/>
        <w:jc w:val="both"/>
        <w:rPr>
          <w:color w:val="000000"/>
          <w:sz w:val="26"/>
          <w:szCs w:val="26"/>
          <w:shd w:val="solid" w:color="FFFFFF" w:fill="auto"/>
        </w:rPr>
      </w:pPr>
      <w:r w:rsidRPr="006058DC">
        <w:rPr>
          <w:color w:val="000000"/>
          <w:sz w:val="26"/>
          <w:szCs w:val="26"/>
        </w:rPr>
        <w:t xml:space="preserve">a) </w:t>
      </w:r>
      <w:proofErr w:type="spellStart"/>
      <w:r w:rsidRPr="006058DC">
        <w:rPr>
          <w:spacing w:val="2"/>
          <w:sz w:val="26"/>
          <w:szCs w:val="26"/>
        </w:rPr>
        <w:t>Tư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lệnh</w:t>
      </w:r>
      <w:proofErr w:type="spellEnd"/>
      <w:r w:rsidRPr="006058DC">
        <w:rPr>
          <w:spacing w:val="2"/>
          <w:sz w:val="26"/>
          <w:szCs w:val="26"/>
        </w:rPr>
        <w:t xml:space="preserve">, </w:t>
      </w:r>
      <w:proofErr w:type="spellStart"/>
      <w:r w:rsidRPr="006058DC">
        <w:rPr>
          <w:spacing w:val="2"/>
          <w:sz w:val="26"/>
          <w:szCs w:val="26"/>
        </w:rPr>
        <w:t>Chính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ủy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Bộ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Tư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lệnh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Tác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chiến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không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gian</w:t>
      </w:r>
      <w:proofErr w:type="spellEnd"/>
      <w:r w:rsidRPr="006058DC">
        <w:rPr>
          <w:spacing w:val="2"/>
          <w:sz w:val="26"/>
          <w:szCs w:val="26"/>
        </w:rPr>
        <w:t xml:space="preserve"> </w:t>
      </w:r>
      <w:proofErr w:type="spellStart"/>
      <w:r w:rsidRPr="006058DC">
        <w:rPr>
          <w:spacing w:val="2"/>
          <w:sz w:val="26"/>
          <w:szCs w:val="26"/>
        </w:rPr>
        <w:t>mạng</w:t>
      </w:r>
      <w:proofErr w:type="spellEnd"/>
      <w:r w:rsidRPr="006058DC">
        <w:rPr>
          <w:color w:val="000000"/>
          <w:sz w:val="26"/>
          <w:szCs w:val="26"/>
          <w:shd w:val="solid" w:color="FFFFFF" w:fill="auto"/>
        </w:rPr>
        <w:t>;</w:t>
      </w:r>
    </w:p>
    <w:p w:rsidR="00FD729D" w:rsidRPr="006058DC" w:rsidRDefault="00FD729D" w:rsidP="009C4380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6058DC">
        <w:rPr>
          <w:color w:val="000000"/>
          <w:sz w:val="26"/>
          <w:szCs w:val="26"/>
          <w:shd w:val="solid" w:color="FFFFFF" w:fill="auto"/>
        </w:rPr>
        <w:t xml:space="preserve">b) </w:t>
      </w:r>
      <w:r w:rsidRPr="006058DC">
        <w:rPr>
          <w:sz w:val="26"/>
          <w:szCs w:val="26"/>
          <w:lang w:val="vi-VN"/>
        </w:rPr>
        <w:t>Chủ tịch kiêm Tổng Giám đốc</w:t>
      </w:r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Tập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đoàn</w:t>
      </w:r>
      <w:proofErr w:type="spellEnd"/>
      <w:r w:rsidRPr="006058DC">
        <w:rPr>
          <w:sz w:val="26"/>
          <w:szCs w:val="26"/>
        </w:rPr>
        <w:t xml:space="preserve"> </w:t>
      </w:r>
      <w:r w:rsidRPr="006058DC">
        <w:rPr>
          <w:sz w:val="26"/>
          <w:szCs w:val="26"/>
          <w:lang w:val="vi-VN"/>
        </w:rPr>
        <w:t xml:space="preserve">Công nghiệp </w:t>
      </w:r>
      <w:r w:rsidRPr="006058DC">
        <w:rPr>
          <w:sz w:val="26"/>
          <w:szCs w:val="26"/>
        </w:rPr>
        <w:t>-</w:t>
      </w:r>
      <w:r w:rsidRPr="006058DC">
        <w:rPr>
          <w:sz w:val="26"/>
          <w:szCs w:val="26"/>
          <w:lang w:val="vi-VN"/>
        </w:rPr>
        <w:t xml:space="preserve"> Viễn thông Quân đội</w:t>
      </w:r>
      <w:r w:rsidRPr="006058DC">
        <w:rPr>
          <w:sz w:val="26"/>
          <w:szCs w:val="26"/>
        </w:rPr>
        <w:t>.</w:t>
      </w:r>
    </w:p>
    <w:p w:rsidR="00440F70" w:rsidRPr="006058DC" w:rsidRDefault="00440F70" w:rsidP="009C4380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6058DC">
        <w:rPr>
          <w:sz w:val="26"/>
          <w:szCs w:val="26"/>
        </w:rPr>
        <w:t xml:space="preserve">2. </w:t>
      </w:r>
      <w:proofErr w:type="spellStart"/>
      <w:r w:rsidRPr="006058DC">
        <w:rPr>
          <w:sz w:val="26"/>
          <w:szCs w:val="26"/>
        </w:rPr>
        <w:t>Thiếu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tướng</w:t>
      </w:r>
      <w:proofErr w:type="spellEnd"/>
      <w:r w:rsidRPr="006058DC">
        <w:rPr>
          <w:sz w:val="26"/>
          <w:szCs w:val="26"/>
        </w:rPr>
        <w:t>:</w:t>
      </w:r>
    </w:p>
    <w:p w:rsidR="00440F70" w:rsidRPr="006058DC" w:rsidRDefault="00440F70" w:rsidP="009C4380">
      <w:pPr>
        <w:spacing w:before="120" w:after="120" w:line="276" w:lineRule="auto"/>
        <w:jc w:val="both"/>
        <w:rPr>
          <w:sz w:val="26"/>
          <w:szCs w:val="26"/>
        </w:rPr>
      </w:pPr>
      <w:r w:rsidRPr="006058DC">
        <w:rPr>
          <w:sz w:val="26"/>
          <w:szCs w:val="26"/>
        </w:rPr>
        <w:tab/>
        <w:t xml:space="preserve">a) </w:t>
      </w:r>
      <w:r w:rsidRPr="006058DC">
        <w:rPr>
          <w:sz w:val="26"/>
          <w:szCs w:val="26"/>
          <w:lang w:val="vi-VN"/>
        </w:rPr>
        <w:t>Cục trưởng Cục Gìn giữ hòa bình Việt Nam</w:t>
      </w:r>
      <w:r w:rsidRPr="006058DC">
        <w:rPr>
          <w:sz w:val="26"/>
          <w:szCs w:val="26"/>
        </w:rPr>
        <w:t>;</w:t>
      </w:r>
    </w:p>
    <w:p w:rsidR="00440F70" w:rsidRPr="006058DC" w:rsidRDefault="00440F70" w:rsidP="009C4380">
      <w:pPr>
        <w:spacing w:before="120" w:after="120" w:line="276" w:lineRule="auto"/>
        <w:jc w:val="both"/>
        <w:rPr>
          <w:sz w:val="26"/>
          <w:szCs w:val="26"/>
        </w:rPr>
      </w:pPr>
      <w:r w:rsidRPr="006058DC">
        <w:rPr>
          <w:sz w:val="26"/>
          <w:szCs w:val="26"/>
        </w:rPr>
        <w:lastRenderedPageBreak/>
        <w:tab/>
      </w:r>
      <w:r w:rsidR="00B01C91" w:rsidRPr="006058DC">
        <w:rPr>
          <w:sz w:val="26"/>
          <w:szCs w:val="26"/>
        </w:rPr>
        <w:t xml:space="preserve">b) </w:t>
      </w:r>
      <w:proofErr w:type="spellStart"/>
      <w:r w:rsidRPr="006058DC">
        <w:rPr>
          <w:sz w:val="26"/>
          <w:szCs w:val="26"/>
        </w:rPr>
        <w:t>Phó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Tư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lệnh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Bộ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Tư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lệnh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Tác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chiến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không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gian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mạng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có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số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lượng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không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quá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="00B01C91" w:rsidRPr="006058DC">
        <w:rPr>
          <w:sz w:val="26"/>
          <w:szCs w:val="26"/>
        </w:rPr>
        <w:t>ba</w:t>
      </w:r>
      <w:proofErr w:type="spellEnd"/>
      <w:r w:rsidRPr="006058DC">
        <w:rPr>
          <w:sz w:val="26"/>
          <w:szCs w:val="26"/>
        </w:rPr>
        <w:t xml:space="preserve">; </w:t>
      </w:r>
      <w:proofErr w:type="spellStart"/>
      <w:r w:rsidRPr="006058DC">
        <w:rPr>
          <w:sz w:val="26"/>
          <w:szCs w:val="26"/>
        </w:rPr>
        <w:t>Phó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Chính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ủy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Bộ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Tư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lệnh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Tác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chiến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không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gian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mạng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có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số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lượng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là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="00B01C91" w:rsidRPr="006058DC">
        <w:rPr>
          <w:sz w:val="26"/>
          <w:szCs w:val="26"/>
        </w:rPr>
        <w:t>một</w:t>
      </w:r>
      <w:proofErr w:type="spellEnd"/>
      <w:r w:rsidRPr="006058DC">
        <w:rPr>
          <w:sz w:val="26"/>
          <w:szCs w:val="26"/>
        </w:rPr>
        <w:t>;</w:t>
      </w:r>
    </w:p>
    <w:p w:rsidR="00440F70" w:rsidRPr="006058DC" w:rsidRDefault="00440F70" w:rsidP="009C4380">
      <w:pPr>
        <w:spacing w:before="120" w:after="120" w:line="276" w:lineRule="auto"/>
        <w:jc w:val="both"/>
        <w:rPr>
          <w:sz w:val="26"/>
          <w:szCs w:val="26"/>
        </w:rPr>
      </w:pPr>
      <w:r w:rsidRPr="006058DC">
        <w:rPr>
          <w:sz w:val="26"/>
          <w:szCs w:val="26"/>
        </w:rPr>
        <w:tab/>
        <w:t xml:space="preserve">c) </w:t>
      </w:r>
      <w:r w:rsidRPr="006058DC">
        <w:rPr>
          <w:sz w:val="26"/>
          <w:szCs w:val="26"/>
          <w:lang w:val="vi-VN"/>
        </w:rPr>
        <w:t xml:space="preserve">Phó Tổng Giám đốc </w:t>
      </w:r>
      <w:proofErr w:type="spellStart"/>
      <w:r w:rsidRPr="006058DC">
        <w:rPr>
          <w:sz w:val="26"/>
          <w:szCs w:val="26"/>
        </w:rPr>
        <w:t>Tập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đoàn</w:t>
      </w:r>
      <w:proofErr w:type="spellEnd"/>
      <w:r w:rsidRPr="006058DC">
        <w:rPr>
          <w:sz w:val="26"/>
          <w:szCs w:val="26"/>
        </w:rPr>
        <w:t xml:space="preserve"> </w:t>
      </w:r>
      <w:r w:rsidRPr="006058DC">
        <w:rPr>
          <w:sz w:val="26"/>
          <w:szCs w:val="26"/>
          <w:lang w:val="vi-VN"/>
        </w:rPr>
        <w:t xml:space="preserve">Công nghiệp </w:t>
      </w:r>
      <w:r w:rsidRPr="006058DC">
        <w:rPr>
          <w:sz w:val="26"/>
          <w:szCs w:val="26"/>
        </w:rPr>
        <w:t>-</w:t>
      </w:r>
      <w:r w:rsidRPr="006058DC">
        <w:rPr>
          <w:sz w:val="26"/>
          <w:szCs w:val="26"/>
          <w:lang w:val="vi-VN"/>
        </w:rPr>
        <w:t xml:space="preserve"> Viễn thông Quân đội</w:t>
      </w:r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có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số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lượng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không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Pr="006058DC">
        <w:rPr>
          <w:sz w:val="26"/>
          <w:szCs w:val="26"/>
        </w:rPr>
        <w:t>quá</w:t>
      </w:r>
      <w:proofErr w:type="spellEnd"/>
      <w:r w:rsidRPr="006058DC">
        <w:rPr>
          <w:sz w:val="26"/>
          <w:szCs w:val="26"/>
        </w:rPr>
        <w:t xml:space="preserve"> </w:t>
      </w:r>
      <w:proofErr w:type="spellStart"/>
      <w:r w:rsidR="00B01C91" w:rsidRPr="006058DC">
        <w:rPr>
          <w:sz w:val="26"/>
          <w:szCs w:val="26"/>
        </w:rPr>
        <w:t>ba</w:t>
      </w:r>
      <w:proofErr w:type="spellEnd"/>
      <w:r w:rsidRPr="006058DC">
        <w:rPr>
          <w:sz w:val="26"/>
          <w:szCs w:val="26"/>
        </w:rPr>
        <w:t xml:space="preserve">, </w:t>
      </w:r>
      <w:proofErr w:type="spellStart"/>
      <w:r w:rsidRPr="006058DC">
        <w:rPr>
          <w:sz w:val="26"/>
          <w:szCs w:val="26"/>
        </w:rPr>
        <w:t>gồm</w:t>
      </w:r>
      <w:proofErr w:type="spellEnd"/>
      <w:r w:rsidRPr="006058DC">
        <w:rPr>
          <w:sz w:val="26"/>
          <w:szCs w:val="26"/>
        </w:rPr>
        <w:t xml:space="preserve">: </w:t>
      </w:r>
      <w:r w:rsidRPr="006058DC">
        <w:rPr>
          <w:sz w:val="26"/>
          <w:szCs w:val="26"/>
          <w:lang w:val="vi-VN"/>
        </w:rPr>
        <w:t>Phó Tổng Giám đốc</w:t>
      </w:r>
      <w:r w:rsidR="00CB0B5B" w:rsidRPr="006058DC">
        <w:rPr>
          <w:sz w:val="26"/>
          <w:szCs w:val="26"/>
        </w:rPr>
        <w:t xml:space="preserve"> </w:t>
      </w:r>
      <w:r w:rsidRPr="006058DC">
        <w:rPr>
          <w:sz w:val="26"/>
          <w:szCs w:val="26"/>
          <w:lang w:val="vi-VN"/>
        </w:rPr>
        <w:t>là Bí thư Đảng ủy</w:t>
      </w:r>
      <w:r w:rsidRPr="006058DC">
        <w:rPr>
          <w:sz w:val="26"/>
          <w:szCs w:val="26"/>
        </w:rPr>
        <w:t>;</w:t>
      </w:r>
      <w:r w:rsidRPr="006058DC">
        <w:rPr>
          <w:sz w:val="26"/>
          <w:szCs w:val="26"/>
          <w:lang w:val="vi-VN"/>
        </w:rPr>
        <w:t xml:space="preserve"> Phó Tổng Giám đốc phụ trách Khối </w:t>
      </w:r>
      <w:r w:rsidRPr="006058DC">
        <w:rPr>
          <w:sz w:val="26"/>
          <w:szCs w:val="26"/>
        </w:rPr>
        <w:t>C</w:t>
      </w:r>
      <w:r w:rsidRPr="006058DC">
        <w:rPr>
          <w:sz w:val="26"/>
          <w:szCs w:val="26"/>
          <w:lang w:val="vi-VN"/>
        </w:rPr>
        <w:t xml:space="preserve">ông nghiệp quốc phòng công nghệ cao; Phó Tổng Giám đốc phụ trách </w:t>
      </w:r>
      <w:r w:rsidRPr="006058DC">
        <w:rPr>
          <w:sz w:val="26"/>
          <w:szCs w:val="26"/>
        </w:rPr>
        <w:t>K</w:t>
      </w:r>
      <w:r w:rsidRPr="006058DC">
        <w:rPr>
          <w:sz w:val="26"/>
          <w:szCs w:val="26"/>
          <w:lang w:val="vi-VN"/>
        </w:rPr>
        <w:t xml:space="preserve">hối </w:t>
      </w:r>
      <w:r w:rsidRPr="006058DC">
        <w:rPr>
          <w:sz w:val="26"/>
          <w:szCs w:val="26"/>
        </w:rPr>
        <w:t>C</w:t>
      </w:r>
      <w:r w:rsidRPr="006058DC">
        <w:rPr>
          <w:sz w:val="26"/>
          <w:szCs w:val="26"/>
          <w:lang w:val="vi-VN"/>
        </w:rPr>
        <w:t>ông nghệ thông tin và an ninh mạng</w:t>
      </w:r>
      <w:r w:rsidRPr="006058DC">
        <w:rPr>
          <w:sz w:val="26"/>
          <w:szCs w:val="26"/>
        </w:rPr>
        <w:t>.</w:t>
      </w:r>
    </w:p>
    <w:p w:rsidR="00260B15" w:rsidRPr="006058DC" w:rsidRDefault="00FD729D" w:rsidP="009C4380">
      <w:pPr>
        <w:spacing w:before="120" w:after="120" w:line="27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058DC">
        <w:rPr>
          <w:b/>
          <w:bCs/>
          <w:color w:val="000000"/>
          <w:sz w:val="26"/>
          <w:szCs w:val="26"/>
        </w:rPr>
        <w:t>Điều</w:t>
      </w:r>
      <w:proofErr w:type="spellEnd"/>
      <w:r w:rsidRPr="006058DC">
        <w:rPr>
          <w:b/>
          <w:bCs/>
          <w:color w:val="000000"/>
          <w:sz w:val="26"/>
          <w:szCs w:val="26"/>
        </w:rPr>
        <w:t xml:space="preserve"> 2.</w:t>
      </w:r>
      <w:proofErr w:type="gramEnd"/>
      <w:r w:rsidR="006C32F5" w:rsidRPr="006058D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260B15" w:rsidRPr="006058DC">
        <w:rPr>
          <w:b/>
          <w:color w:val="000000"/>
          <w:sz w:val="26"/>
          <w:szCs w:val="26"/>
        </w:rPr>
        <w:t>Hiệu</w:t>
      </w:r>
      <w:proofErr w:type="spellEnd"/>
      <w:r w:rsidR="00260B15"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="00260B15" w:rsidRPr="006058DC">
        <w:rPr>
          <w:b/>
          <w:color w:val="000000"/>
          <w:sz w:val="26"/>
          <w:szCs w:val="26"/>
        </w:rPr>
        <w:t>lực</w:t>
      </w:r>
      <w:proofErr w:type="spellEnd"/>
      <w:r w:rsidR="00260B15"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="00260B15" w:rsidRPr="006058DC">
        <w:rPr>
          <w:b/>
          <w:color w:val="000000"/>
          <w:sz w:val="26"/>
          <w:szCs w:val="26"/>
        </w:rPr>
        <w:t>thi</w:t>
      </w:r>
      <w:proofErr w:type="spellEnd"/>
      <w:r w:rsidR="00260B15" w:rsidRPr="006058DC">
        <w:rPr>
          <w:b/>
          <w:color w:val="000000"/>
          <w:sz w:val="26"/>
          <w:szCs w:val="26"/>
        </w:rPr>
        <w:t xml:space="preserve"> </w:t>
      </w:r>
      <w:proofErr w:type="spellStart"/>
      <w:r w:rsidR="00260B15" w:rsidRPr="006058DC">
        <w:rPr>
          <w:b/>
          <w:color w:val="000000"/>
          <w:sz w:val="26"/>
          <w:szCs w:val="26"/>
        </w:rPr>
        <w:t>hành</w:t>
      </w:r>
      <w:proofErr w:type="spellEnd"/>
    </w:p>
    <w:p w:rsidR="00FD729D" w:rsidRPr="006058DC" w:rsidRDefault="00FD729D" w:rsidP="009C4380">
      <w:pPr>
        <w:spacing w:before="120" w:after="120" w:line="276" w:lineRule="auto"/>
        <w:ind w:firstLine="720"/>
        <w:jc w:val="both"/>
        <w:rPr>
          <w:iCs/>
          <w:color w:val="000000"/>
          <w:spacing w:val="-2"/>
          <w:sz w:val="26"/>
          <w:szCs w:val="26"/>
          <w:lang w:val="vi-VN"/>
        </w:rPr>
      </w:pPr>
      <w:proofErr w:type="spellStart"/>
      <w:proofErr w:type="gramStart"/>
      <w:r w:rsidRPr="006058DC">
        <w:rPr>
          <w:color w:val="000000"/>
          <w:sz w:val="26"/>
          <w:szCs w:val="26"/>
        </w:rPr>
        <w:t>Nghị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quyết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này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có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hiệu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lực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thi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hành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kể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từ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proofErr w:type="spellStart"/>
      <w:r w:rsidRPr="006058DC">
        <w:rPr>
          <w:color w:val="000000"/>
          <w:sz w:val="26"/>
          <w:szCs w:val="26"/>
        </w:rPr>
        <w:t>ngày</w:t>
      </w:r>
      <w:proofErr w:type="spellEnd"/>
      <w:r w:rsidRPr="006058DC">
        <w:rPr>
          <w:color w:val="000000"/>
          <w:sz w:val="26"/>
          <w:szCs w:val="26"/>
        </w:rPr>
        <w:t xml:space="preserve"> </w:t>
      </w:r>
      <w:r w:rsidR="00E8675A" w:rsidRPr="006058DC">
        <w:rPr>
          <w:color w:val="000000"/>
          <w:sz w:val="26"/>
          <w:szCs w:val="26"/>
        </w:rPr>
        <w:t xml:space="preserve">25 </w:t>
      </w:r>
      <w:proofErr w:type="spellStart"/>
      <w:r w:rsidR="00E8675A" w:rsidRPr="006058DC">
        <w:rPr>
          <w:color w:val="000000"/>
          <w:sz w:val="26"/>
          <w:szCs w:val="26"/>
        </w:rPr>
        <w:t>tháng</w:t>
      </w:r>
      <w:proofErr w:type="spellEnd"/>
      <w:r w:rsidR="00E8675A" w:rsidRPr="006058DC">
        <w:rPr>
          <w:color w:val="000000"/>
          <w:sz w:val="26"/>
          <w:szCs w:val="26"/>
        </w:rPr>
        <w:t xml:space="preserve"> 9 </w:t>
      </w:r>
      <w:proofErr w:type="spellStart"/>
      <w:r w:rsidR="00E8675A" w:rsidRPr="006058DC">
        <w:rPr>
          <w:color w:val="000000"/>
          <w:sz w:val="26"/>
          <w:szCs w:val="26"/>
        </w:rPr>
        <w:t>năm</w:t>
      </w:r>
      <w:proofErr w:type="spellEnd"/>
      <w:r w:rsidR="00E8675A" w:rsidRPr="006058DC">
        <w:rPr>
          <w:color w:val="000000"/>
          <w:sz w:val="26"/>
          <w:szCs w:val="26"/>
        </w:rPr>
        <w:t xml:space="preserve"> 2018</w:t>
      </w:r>
      <w:r w:rsidRPr="006058DC">
        <w:rPr>
          <w:color w:val="000000"/>
          <w:sz w:val="26"/>
          <w:szCs w:val="26"/>
        </w:rPr>
        <w:t>.</w:t>
      </w:r>
      <w:proofErr w:type="gramEnd"/>
    </w:p>
    <w:p w:rsidR="00FD729D" w:rsidRPr="006058DC" w:rsidRDefault="00FD729D" w:rsidP="00FD729D">
      <w:pPr>
        <w:pStyle w:val="normalweb-p"/>
        <w:spacing w:before="90" w:beforeAutospacing="0" w:after="90" w:afterAutospacing="0" w:line="264" w:lineRule="auto"/>
        <w:ind w:firstLine="720"/>
        <w:jc w:val="both"/>
        <w:rPr>
          <w:rStyle w:val="normalweb-h1"/>
          <w:color w:val="000000"/>
          <w:sz w:val="26"/>
          <w:szCs w:val="26"/>
          <w:lang w:val="vi-VN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374"/>
        <w:gridCol w:w="5438"/>
      </w:tblGrid>
      <w:tr w:rsidR="00FD729D" w:rsidRPr="006058DC" w:rsidTr="008C6477">
        <w:tc>
          <w:tcPr>
            <w:tcW w:w="3227" w:type="dxa"/>
          </w:tcPr>
          <w:p w:rsidR="00E8675A" w:rsidRPr="006058DC" w:rsidRDefault="00FD729D" w:rsidP="00E8675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058DC">
              <w:rPr>
                <w:rStyle w:val="normalweb-h1"/>
                <w:color w:val="000000"/>
                <w:sz w:val="26"/>
                <w:szCs w:val="26"/>
                <w:lang w:val="vi-VN"/>
              </w:rPr>
              <w:t> </w:t>
            </w:r>
          </w:p>
          <w:p w:rsidR="00FD729D" w:rsidRPr="006058DC" w:rsidRDefault="00FD729D" w:rsidP="002B24BC">
            <w:pPr>
              <w:widowControl w:val="0"/>
              <w:ind w:left="120" w:hanging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</w:tcPr>
          <w:p w:rsidR="00FD729D" w:rsidRPr="006058DC" w:rsidRDefault="00FD729D" w:rsidP="003F4213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38" w:type="dxa"/>
          </w:tcPr>
          <w:p w:rsidR="00FD729D" w:rsidRPr="006058DC" w:rsidRDefault="00E8675A" w:rsidP="003F421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058DC">
              <w:rPr>
                <w:b/>
                <w:color w:val="000000"/>
                <w:sz w:val="26"/>
                <w:szCs w:val="26"/>
              </w:rPr>
              <w:t>TM. ỦY</w:t>
            </w:r>
            <w:r w:rsidR="00FD729D" w:rsidRPr="006058DC">
              <w:rPr>
                <w:b/>
                <w:color w:val="000000"/>
                <w:sz w:val="26"/>
                <w:szCs w:val="26"/>
              </w:rPr>
              <w:t xml:space="preserve"> BAN THƯỜNG VỤ QUỐC HỘI</w:t>
            </w:r>
          </w:p>
          <w:p w:rsidR="00FD729D" w:rsidRPr="006058DC" w:rsidRDefault="00FD729D" w:rsidP="003F421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058DC">
              <w:rPr>
                <w:b/>
                <w:color w:val="000000"/>
                <w:sz w:val="26"/>
                <w:szCs w:val="26"/>
              </w:rPr>
              <w:t>CHỦ TỊCH</w:t>
            </w:r>
          </w:p>
          <w:p w:rsidR="00FD729D" w:rsidRPr="006058DC" w:rsidRDefault="00FD729D" w:rsidP="003F4213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D729D" w:rsidRPr="006058DC" w:rsidRDefault="00094EA3" w:rsidP="003F4213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6058DC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6058DC">
              <w:rPr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6058D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8DC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6058DC">
              <w:rPr>
                <w:i/>
                <w:color w:val="000000"/>
                <w:sz w:val="26"/>
                <w:szCs w:val="26"/>
              </w:rPr>
              <w:t>)</w:t>
            </w:r>
          </w:p>
          <w:p w:rsidR="00FD729D" w:rsidRPr="006058DC" w:rsidRDefault="00FD729D" w:rsidP="003F4213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D729D" w:rsidRPr="006058DC" w:rsidRDefault="00FD729D" w:rsidP="003F4213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058DC">
              <w:rPr>
                <w:b/>
                <w:color w:val="000000"/>
                <w:sz w:val="26"/>
                <w:szCs w:val="26"/>
              </w:rPr>
              <w:t>Nguyễn</w:t>
            </w:r>
            <w:proofErr w:type="spellEnd"/>
            <w:r w:rsidRPr="006058D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8DC">
              <w:rPr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6058DC">
              <w:rPr>
                <w:b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6058DC">
              <w:rPr>
                <w:b/>
                <w:color w:val="000000"/>
                <w:sz w:val="26"/>
                <w:szCs w:val="26"/>
              </w:rPr>
              <w:t>Ngân</w:t>
            </w:r>
            <w:proofErr w:type="spellEnd"/>
          </w:p>
        </w:tc>
      </w:tr>
    </w:tbl>
    <w:p w:rsidR="00FD729D" w:rsidRPr="006058DC" w:rsidRDefault="00FD729D" w:rsidP="00FD729D">
      <w:pPr>
        <w:rPr>
          <w:color w:val="000000"/>
          <w:sz w:val="26"/>
          <w:szCs w:val="26"/>
        </w:rPr>
      </w:pPr>
    </w:p>
    <w:p w:rsidR="00B44575" w:rsidRPr="006058DC" w:rsidRDefault="00B44575">
      <w:pPr>
        <w:rPr>
          <w:sz w:val="26"/>
          <w:szCs w:val="26"/>
        </w:rPr>
      </w:pPr>
    </w:p>
    <w:sectPr w:rsidR="00B44575" w:rsidRPr="006058DC" w:rsidSect="006C32F5">
      <w:headerReference w:type="even" r:id="rId8"/>
      <w:footerReference w:type="even" r:id="rId9"/>
      <w:footerReference w:type="default" r:id="rId10"/>
      <w:pgSz w:w="11907" w:h="16840" w:code="9"/>
      <w:pgMar w:top="1134" w:right="1134" w:bottom="1418" w:left="184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69" w:rsidRDefault="00D17C69" w:rsidP="005F35C0">
      <w:r>
        <w:separator/>
      </w:r>
    </w:p>
  </w:endnote>
  <w:endnote w:type="continuationSeparator" w:id="0">
    <w:p w:rsidR="00D17C69" w:rsidRDefault="00D17C69" w:rsidP="005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5D" w:rsidRDefault="00111F00" w:rsidP="009D64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4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E5D" w:rsidRDefault="00D17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5D" w:rsidRPr="00DB2F12" w:rsidRDefault="00111F00" w:rsidP="009D6402">
    <w:pPr>
      <w:pStyle w:val="Footer"/>
      <w:framePr w:wrap="around" w:vAnchor="text" w:hAnchor="margin" w:xAlign="center" w:y="1"/>
      <w:rPr>
        <w:rStyle w:val="PageNumber"/>
        <w:sz w:val="28"/>
      </w:rPr>
    </w:pPr>
    <w:r w:rsidRPr="00DB2F12">
      <w:rPr>
        <w:rStyle w:val="PageNumber"/>
        <w:sz w:val="28"/>
      </w:rPr>
      <w:fldChar w:fldCharType="begin"/>
    </w:r>
    <w:r w:rsidR="00AE446A" w:rsidRPr="00DB2F12">
      <w:rPr>
        <w:rStyle w:val="PageNumber"/>
        <w:sz w:val="28"/>
      </w:rPr>
      <w:instrText xml:space="preserve">PAGE  </w:instrText>
    </w:r>
    <w:r w:rsidRPr="00DB2F12">
      <w:rPr>
        <w:rStyle w:val="PageNumber"/>
        <w:sz w:val="28"/>
      </w:rPr>
      <w:fldChar w:fldCharType="separate"/>
    </w:r>
    <w:r w:rsidR="006058DC">
      <w:rPr>
        <w:rStyle w:val="PageNumber"/>
        <w:noProof/>
        <w:sz w:val="28"/>
      </w:rPr>
      <w:t>2</w:t>
    </w:r>
    <w:r w:rsidRPr="00DB2F12">
      <w:rPr>
        <w:rStyle w:val="PageNumber"/>
        <w:sz w:val="28"/>
      </w:rPr>
      <w:fldChar w:fldCharType="end"/>
    </w:r>
  </w:p>
  <w:p w:rsidR="00C06E5D" w:rsidRDefault="00D17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69" w:rsidRDefault="00D17C69" w:rsidP="005F35C0">
      <w:r>
        <w:separator/>
      </w:r>
    </w:p>
  </w:footnote>
  <w:footnote w:type="continuationSeparator" w:id="0">
    <w:p w:rsidR="00D17C69" w:rsidRDefault="00D17C69" w:rsidP="005F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5D" w:rsidRDefault="00111F00" w:rsidP="009D64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4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E5D" w:rsidRDefault="00D17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9D"/>
    <w:rsid w:val="00034BE3"/>
    <w:rsid w:val="00037FF4"/>
    <w:rsid w:val="0006231B"/>
    <w:rsid w:val="0008231E"/>
    <w:rsid w:val="00094EA3"/>
    <w:rsid w:val="000A5930"/>
    <w:rsid w:val="000A5BAF"/>
    <w:rsid w:val="00111F00"/>
    <w:rsid w:val="00195959"/>
    <w:rsid w:val="00260B15"/>
    <w:rsid w:val="00267E9C"/>
    <w:rsid w:val="002B24BC"/>
    <w:rsid w:val="002F6BA5"/>
    <w:rsid w:val="003557A5"/>
    <w:rsid w:val="003D1643"/>
    <w:rsid w:val="0043320D"/>
    <w:rsid w:val="00440F70"/>
    <w:rsid w:val="004420EC"/>
    <w:rsid w:val="004A0864"/>
    <w:rsid w:val="004C6FC8"/>
    <w:rsid w:val="005629C2"/>
    <w:rsid w:val="005E4163"/>
    <w:rsid w:val="005F35C0"/>
    <w:rsid w:val="006058DC"/>
    <w:rsid w:val="006273AA"/>
    <w:rsid w:val="00653A98"/>
    <w:rsid w:val="006C32F5"/>
    <w:rsid w:val="00723754"/>
    <w:rsid w:val="007738C2"/>
    <w:rsid w:val="007A4B96"/>
    <w:rsid w:val="007B289F"/>
    <w:rsid w:val="007C177C"/>
    <w:rsid w:val="00842B56"/>
    <w:rsid w:val="008B62E4"/>
    <w:rsid w:val="008C6477"/>
    <w:rsid w:val="00924118"/>
    <w:rsid w:val="00933D94"/>
    <w:rsid w:val="009C4380"/>
    <w:rsid w:val="009E19C0"/>
    <w:rsid w:val="00A02088"/>
    <w:rsid w:val="00A15F88"/>
    <w:rsid w:val="00A44D03"/>
    <w:rsid w:val="00A831E9"/>
    <w:rsid w:val="00AE446A"/>
    <w:rsid w:val="00AE7D7B"/>
    <w:rsid w:val="00B01826"/>
    <w:rsid w:val="00B01B0C"/>
    <w:rsid w:val="00B01C91"/>
    <w:rsid w:val="00B07233"/>
    <w:rsid w:val="00B37378"/>
    <w:rsid w:val="00B44575"/>
    <w:rsid w:val="00B72B71"/>
    <w:rsid w:val="00BB5610"/>
    <w:rsid w:val="00C07C2A"/>
    <w:rsid w:val="00C43354"/>
    <w:rsid w:val="00CB0B5B"/>
    <w:rsid w:val="00CF59A6"/>
    <w:rsid w:val="00D05195"/>
    <w:rsid w:val="00D13AA8"/>
    <w:rsid w:val="00D17C69"/>
    <w:rsid w:val="00D22CDA"/>
    <w:rsid w:val="00D45D29"/>
    <w:rsid w:val="00D547A6"/>
    <w:rsid w:val="00D86503"/>
    <w:rsid w:val="00E449B2"/>
    <w:rsid w:val="00E67456"/>
    <w:rsid w:val="00E8675A"/>
    <w:rsid w:val="00EF0ED6"/>
    <w:rsid w:val="00F44415"/>
    <w:rsid w:val="00F9002A"/>
    <w:rsid w:val="00FA239C"/>
    <w:rsid w:val="00FB3639"/>
    <w:rsid w:val="00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72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729D"/>
  </w:style>
  <w:style w:type="paragraph" w:styleId="Header">
    <w:name w:val="header"/>
    <w:basedOn w:val="Normal"/>
    <w:link w:val="HeaderChar"/>
    <w:rsid w:val="00FD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29D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1">
    <w:name w:val="normal-h1"/>
    <w:rsid w:val="00FD729D"/>
    <w:rPr>
      <w:rFonts w:ascii="Times New Roman" w:hAnsi="Times New Roman" w:cs="Times New Roman" w:hint="default"/>
      <w:sz w:val="28"/>
      <w:szCs w:val="28"/>
    </w:rPr>
  </w:style>
  <w:style w:type="paragraph" w:customStyle="1" w:styleId="normalweb-p">
    <w:name w:val="normalweb-p"/>
    <w:basedOn w:val="Normal"/>
    <w:rsid w:val="00FD729D"/>
    <w:pPr>
      <w:spacing w:before="100" w:beforeAutospacing="1" w:after="100" w:afterAutospacing="1"/>
    </w:pPr>
    <w:rPr>
      <w:sz w:val="20"/>
      <w:szCs w:val="20"/>
    </w:rPr>
  </w:style>
  <w:style w:type="character" w:customStyle="1" w:styleId="normalweb-h1">
    <w:name w:val="normalweb-h1"/>
    <w:rsid w:val="00FD729D"/>
    <w:rPr>
      <w:rFonts w:ascii="Times New Roman" w:hAnsi="Times New Roman" w:cs="Times New Roman" w:hint="default"/>
      <w:sz w:val="24"/>
      <w:szCs w:val="24"/>
    </w:rPr>
  </w:style>
  <w:style w:type="paragraph" w:customStyle="1" w:styleId="Char">
    <w:name w:val="Char"/>
    <w:basedOn w:val="Normal"/>
    <w:semiHidden/>
    <w:rsid w:val="00FD729D"/>
    <w:pPr>
      <w:spacing w:after="160" w:line="240" w:lineRule="exact"/>
    </w:pPr>
    <w:rPr>
      <w:rFonts w:ascii="Arial" w:eastAsia="MS Mincho" w:hAnsi="Arial"/>
      <w:sz w:val="22"/>
      <w:szCs w:val="22"/>
    </w:rPr>
  </w:style>
  <w:style w:type="character" w:customStyle="1" w:styleId="bodytextindent3-h1">
    <w:name w:val="bodytextindent3-h1"/>
    <w:rsid w:val="00FD729D"/>
    <w:rPr>
      <w:rFonts w:ascii=".VnTime" w:hAnsi=".VnTime" w:hint="default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9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72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729D"/>
  </w:style>
  <w:style w:type="paragraph" w:styleId="Header">
    <w:name w:val="header"/>
    <w:basedOn w:val="Normal"/>
    <w:link w:val="HeaderChar"/>
    <w:rsid w:val="00FD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29D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1">
    <w:name w:val="normal-h1"/>
    <w:rsid w:val="00FD729D"/>
    <w:rPr>
      <w:rFonts w:ascii="Times New Roman" w:hAnsi="Times New Roman" w:cs="Times New Roman" w:hint="default"/>
      <w:sz w:val="28"/>
      <w:szCs w:val="28"/>
    </w:rPr>
  </w:style>
  <w:style w:type="paragraph" w:customStyle="1" w:styleId="normalweb-p">
    <w:name w:val="normalweb-p"/>
    <w:basedOn w:val="Normal"/>
    <w:rsid w:val="00FD729D"/>
    <w:pPr>
      <w:spacing w:before="100" w:beforeAutospacing="1" w:after="100" w:afterAutospacing="1"/>
    </w:pPr>
    <w:rPr>
      <w:sz w:val="20"/>
      <w:szCs w:val="20"/>
    </w:rPr>
  </w:style>
  <w:style w:type="character" w:customStyle="1" w:styleId="normalweb-h1">
    <w:name w:val="normalweb-h1"/>
    <w:rsid w:val="00FD729D"/>
    <w:rPr>
      <w:rFonts w:ascii="Times New Roman" w:hAnsi="Times New Roman" w:cs="Times New Roman" w:hint="default"/>
      <w:sz w:val="24"/>
      <w:szCs w:val="24"/>
    </w:rPr>
  </w:style>
  <w:style w:type="paragraph" w:customStyle="1" w:styleId="Char">
    <w:name w:val="Char"/>
    <w:basedOn w:val="Normal"/>
    <w:semiHidden/>
    <w:rsid w:val="00FD729D"/>
    <w:pPr>
      <w:spacing w:after="160" w:line="240" w:lineRule="exact"/>
    </w:pPr>
    <w:rPr>
      <w:rFonts w:ascii="Arial" w:eastAsia="MS Mincho" w:hAnsi="Arial"/>
      <w:sz w:val="22"/>
      <w:szCs w:val="22"/>
    </w:rPr>
  </w:style>
  <w:style w:type="character" w:customStyle="1" w:styleId="bodytextindent3-h1">
    <w:name w:val="bodytextindent3-h1"/>
    <w:rsid w:val="00FD729D"/>
    <w:rPr>
      <w:rFonts w:ascii=".VnTime" w:hAnsi=".VnTime" w:hint="default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9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C8FC8-7004-4EE1-94E1-E6B69DA7A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350EC-DFF5-4EFE-87A5-4346AD8BB9C9}"/>
</file>

<file path=customXml/itemProps3.xml><?xml version="1.0" encoding="utf-8"?>
<ds:datastoreItem xmlns:ds="http://schemas.openxmlformats.org/officeDocument/2006/customXml" ds:itemID="{AF62339A-BBE8-4862-A15A-1CF4A308F998}"/>
</file>

<file path=customXml/itemProps4.xml><?xml version="1.0" encoding="utf-8"?>
<ds:datastoreItem xmlns:ds="http://schemas.openxmlformats.org/officeDocument/2006/customXml" ds:itemID="{6CC37BB8-A037-4974-8D88-13F43F82C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Thuy Ha</cp:lastModifiedBy>
  <cp:revision>20</cp:revision>
  <cp:lastPrinted>2018-08-29T07:31:00Z</cp:lastPrinted>
  <dcterms:created xsi:type="dcterms:W3CDTF">2018-08-19T04:02:00Z</dcterms:created>
  <dcterms:modified xsi:type="dcterms:W3CDTF">2018-08-29T08:44:00Z</dcterms:modified>
</cp:coreProperties>
</file>